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-Bold"/>
          <w:b/>
          <w:bCs/>
          <w:color w:val="000000"/>
          <w:sz w:val="24"/>
          <w:szCs w:val="24"/>
        </w:rPr>
        <w:t>Il dirigente</w:t>
      </w:r>
      <w:r w:rsidRPr="00B27922">
        <w:rPr>
          <w:rFonts w:cs="Calibri"/>
          <w:color w:val="000000"/>
          <w:sz w:val="24"/>
          <w:szCs w:val="24"/>
        </w:rPr>
        <w:t>: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ascii="Arial" w:hAnsi="Arial" w:cs="Arial"/>
          <w:color w:val="000000"/>
          <w:sz w:val="24"/>
          <w:szCs w:val="24"/>
        </w:rPr>
        <w:t>􀂃</w:t>
      </w:r>
      <w:r w:rsidRPr="00B27922">
        <w:rPr>
          <w:rFonts w:cs="Wingdings-Regular"/>
          <w:color w:val="000000"/>
          <w:sz w:val="24"/>
          <w:szCs w:val="24"/>
        </w:rPr>
        <w:t xml:space="preserve"> </w:t>
      </w:r>
      <w:r w:rsidR="00B27922">
        <w:rPr>
          <w:rFonts w:cs="Wingdings-Regular"/>
          <w:color w:val="000000"/>
          <w:sz w:val="24"/>
          <w:szCs w:val="24"/>
        </w:rPr>
        <w:t>e</w:t>
      </w:r>
      <w:r w:rsidRPr="00B27922">
        <w:rPr>
          <w:rFonts w:cs="Calibri"/>
          <w:color w:val="000000"/>
          <w:sz w:val="24"/>
          <w:szCs w:val="24"/>
        </w:rPr>
        <w:t>ffettua il sopralluogo degli edifici (sede centrale e plessi) insieme a: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B27922">
        <w:rPr>
          <w:rFonts w:ascii="Arial" w:hAnsi="Arial" w:cs="Arial"/>
          <w:color w:val="000000"/>
          <w:sz w:val="24"/>
          <w:szCs w:val="24"/>
        </w:rPr>
        <w:t>􀂃</w:t>
      </w:r>
      <w:r w:rsidRPr="00B27922">
        <w:rPr>
          <w:rFonts w:cs="Wingdings-Regular"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>DSGA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ascii="Arial" w:hAnsi="Arial" w:cs="Arial"/>
          <w:color w:val="000000"/>
          <w:sz w:val="24"/>
          <w:szCs w:val="24"/>
        </w:rPr>
        <w:t>􀂃</w:t>
      </w:r>
      <w:r w:rsidRPr="00B27922">
        <w:rPr>
          <w:rFonts w:cs="Wingdings-Regular"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RSPP </w:t>
      </w:r>
      <w:r w:rsidRPr="00B27922">
        <w:rPr>
          <w:rFonts w:cs="Calibri"/>
          <w:color w:val="000000"/>
          <w:sz w:val="24"/>
          <w:szCs w:val="24"/>
        </w:rPr>
        <w:t>(</w:t>
      </w:r>
      <w:r w:rsidR="00B27922" w:rsidRPr="00B27922">
        <w:rPr>
          <w:rFonts w:cs="Calibri"/>
          <w:b/>
          <w:color w:val="000000"/>
          <w:sz w:val="24"/>
          <w:szCs w:val="24"/>
        </w:rPr>
        <w:t>R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esponsabile del </w:t>
      </w:r>
      <w:r w:rsidR="00B27922">
        <w:rPr>
          <w:rFonts w:cs="Calibri-Bold"/>
          <w:b/>
          <w:bCs/>
          <w:color w:val="000000"/>
          <w:sz w:val="24"/>
          <w:szCs w:val="24"/>
        </w:rPr>
        <w:t>S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ervizio di </w:t>
      </w:r>
      <w:r w:rsidR="00B27922">
        <w:rPr>
          <w:rFonts w:cs="Calibri-Bold"/>
          <w:b/>
          <w:bCs/>
          <w:color w:val="000000"/>
          <w:sz w:val="24"/>
          <w:szCs w:val="24"/>
        </w:rPr>
        <w:t>P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revenzione e </w:t>
      </w:r>
      <w:r w:rsidR="00B27922">
        <w:rPr>
          <w:rFonts w:cs="Calibri-Bold"/>
          <w:b/>
          <w:bCs/>
          <w:color w:val="000000"/>
          <w:sz w:val="24"/>
          <w:szCs w:val="24"/>
        </w:rPr>
        <w:t>P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rotezione, </w:t>
      </w:r>
      <w:r w:rsidRPr="00B27922">
        <w:rPr>
          <w:rFonts w:cs="Calibri"/>
          <w:color w:val="000000"/>
          <w:sz w:val="24"/>
          <w:szCs w:val="24"/>
        </w:rPr>
        <w:t>vedi definizione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"/>
          <w:color w:val="000000"/>
          <w:sz w:val="24"/>
          <w:szCs w:val="24"/>
        </w:rPr>
        <w:t>all'art. 2, lett. f, requisiti professionali all'art. 32 e disposizioni specifiche per la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"/>
          <w:color w:val="000000"/>
          <w:sz w:val="24"/>
          <w:szCs w:val="24"/>
        </w:rPr>
        <w:t>scuola ai commi 8, 9 e 10 dell'art.32),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ascii="Arial" w:hAnsi="Arial" w:cs="Arial"/>
          <w:color w:val="000000"/>
          <w:sz w:val="24"/>
          <w:szCs w:val="24"/>
        </w:rPr>
        <w:t>􀂃</w:t>
      </w:r>
      <w:r w:rsidRPr="00B27922">
        <w:rPr>
          <w:rFonts w:cs="Wingdings-Regular"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RLS </w:t>
      </w:r>
      <w:r w:rsidRPr="00B27922">
        <w:rPr>
          <w:rFonts w:cs="Calibri"/>
          <w:color w:val="000000"/>
          <w:sz w:val="24"/>
          <w:szCs w:val="24"/>
        </w:rPr>
        <w:t>(</w:t>
      </w:r>
      <w:r w:rsidR="00B27922">
        <w:rPr>
          <w:rFonts w:cs="Calibri-Bold"/>
          <w:b/>
          <w:bCs/>
          <w:color w:val="000000"/>
          <w:sz w:val="24"/>
          <w:szCs w:val="24"/>
        </w:rPr>
        <w:t>Rappresentante dei Lavoratori per la S</w:t>
      </w:r>
      <w:r w:rsidRPr="00B27922">
        <w:rPr>
          <w:rFonts w:cs="Calibri-Bold"/>
          <w:b/>
          <w:bCs/>
          <w:color w:val="000000"/>
          <w:sz w:val="24"/>
          <w:szCs w:val="24"/>
        </w:rPr>
        <w:t>icurezza</w:t>
      </w:r>
      <w:r w:rsidRPr="00B27922">
        <w:rPr>
          <w:rFonts w:cs="Calibri"/>
          <w:color w:val="000000"/>
          <w:sz w:val="24"/>
          <w:szCs w:val="24"/>
        </w:rPr>
        <w:t>, vedi definizione all'art. 2, lett. i,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"/>
          <w:color w:val="000000"/>
          <w:sz w:val="24"/>
          <w:szCs w:val="24"/>
        </w:rPr>
        <w:t>modalità di elezione all'art. 47 e attribuzioni all'art. 50),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per un esame generale della struttura e degli impianti; nel corso del sopra</w:t>
      </w:r>
      <w:r w:rsidR="00C73E1D" w:rsidRPr="00B27922">
        <w:rPr>
          <w:rFonts w:cs="Calibri"/>
          <w:color w:val="000000"/>
          <w:sz w:val="24"/>
          <w:szCs w:val="24"/>
        </w:rPr>
        <w:t>l</w:t>
      </w:r>
      <w:r w:rsidRPr="00B27922">
        <w:rPr>
          <w:rFonts w:cs="Calibri"/>
          <w:color w:val="000000"/>
          <w:sz w:val="24"/>
          <w:szCs w:val="24"/>
        </w:rPr>
        <w:t>luogo vanno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 xml:space="preserve">acquisite da parte sua tutte le informazioni possibili. E’ utile che tale lavoro sia </w:t>
      </w:r>
      <w:r w:rsidRPr="00B27922">
        <w:rPr>
          <w:rFonts w:cs="Calibri-Bold"/>
          <w:b/>
          <w:bCs/>
          <w:color w:val="000000"/>
          <w:sz w:val="24"/>
          <w:szCs w:val="24"/>
        </w:rPr>
        <w:t>supportato</w:t>
      </w:r>
      <w:r w:rsidR="00B27922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e documentato </w:t>
      </w:r>
      <w:r w:rsidRPr="00B27922">
        <w:rPr>
          <w:rFonts w:cs="Calibri"/>
          <w:color w:val="000000"/>
          <w:sz w:val="24"/>
          <w:szCs w:val="24"/>
        </w:rPr>
        <w:t>– oltre che da appunti personali ‐ anche dalla raccolta di immagini sulle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situazioni critiche eventualmente riscontrate (facilmente eseguibile con una fotocamera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digitale o con un cellulare). Durante il sopra</w:t>
      </w:r>
      <w:r w:rsidR="00C73E1D" w:rsidRPr="00B27922">
        <w:rPr>
          <w:rFonts w:cs="Calibri"/>
          <w:color w:val="000000"/>
          <w:sz w:val="24"/>
          <w:szCs w:val="24"/>
        </w:rPr>
        <w:t>l</w:t>
      </w:r>
      <w:r w:rsidRPr="00B27922">
        <w:rPr>
          <w:rFonts w:cs="Calibri"/>
          <w:color w:val="000000"/>
          <w:sz w:val="24"/>
          <w:szCs w:val="24"/>
        </w:rPr>
        <w:t>luogo, i partecipanti dovranno essere invitati a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dare il proprio contributo non solo in termini di commenti e osservazioni basati sulle loro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conoscenze pregresse </w:t>
      </w:r>
      <w:r w:rsidRPr="00B27922">
        <w:rPr>
          <w:rFonts w:cs="Calibri"/>
          <w:color w:val="000000"/>
          <w:sz w:val="24"/>
          <w:szCs w:val="24"/>
        </w:rPr>
        <w:t xml:space="preserve">(che sono comunque </w:t>
      </w:r>
      <w:r w:rsidRPr="00B27922">
        <w:rPr>
          <w:rFonts w:cs="Calibri-Bold"/>
          <w:b/>
          <w:bCs/>
          <w:color w:val="000000"/>
          <w:sz w:val="24"/>
          <w:szCs w:val="24"/>
        </w:rPr>
        <w:t>preziosissime e delle quali va fatto tesoro</w:t>
      </w:r>
      <w:r w:rsidRPr="00B27922">
        <w:rPr>
          <w:rFonts w:cs="Calibri"/>
          <w:color w:val="000000"/>
          <w:sz w:val="24"/>
          <w:szCs w:val="24"/>
        </w:rPr>
        <w:t>) ma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"/>
          <w:color w:val="000000"/>
          <w:sz w:val="24"/>
          <w:szCs w:val="24"/>
        </w:rPr>
        <w:t xml:space="preserve">anche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immaginando sul campo situazioni di pericolo </w:t>
      </w:r>
      <w:r w:rsidRPr="00B27922">
        <w:rPr>
          <w:rFonts w:cs="Calibri"/>
          <w:color w:val="000000"/>
          <w:sz w:val="24"/>
          <w:szCs w:val="24"/>
        </w:rPr>
        <w:t>che potrebbero verificarsi a seguito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di comportamenti degli alunni (p.es. giochi durante la ricreazione, uso improprio di parti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 xml:space="preserve">dell’edificio e attrezzature fisse, comportamenti anomali, </w:t>
      </w:r>
      <w:proofErr w:type="spellStart"/>
      <w:r w:rsidRPr="00B27922">
        <w:rPr>
          <w:rFonts w:cs="Calibri"/>
          <w:color w:val="000000"/>
          <w:sz w:val="24"/>
          <w:szCs w:val="24"/>
        </w:rPr>
        <w:t>etc</w:t>
      </w:r>
      <w:proofErr w:type="spellEnd"/>
      <w:r w:rsidRPr="00B27922">
        <w:rPr>
          <w:rFonts w:cs="Calibri"/>
          <w:color w:val="000000"/>
          <w:sz w:val="24"/>
          <w:szCs w:val="24"/>
        </w:rPr>
        <w:t>) o a seguito di esercitazioni di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 xml:space="preserve">evacuazione </w:t>
      </w:r>
      <w:r w:rsidR="00B27922">
        <w:rPr>
          <w:rFonts w:cs="Calibri"/>
          <w:color w:val="000000"/>
          <w:sz w:val="24"/>
          <w:szCs w:val="24"/>
        </w:rPr>
        <w:t>d</w:t>
      </w:r>
      <w:r w:rsidRPr="00B27922">
        <w:rPr>
          <w:rFonts w:cs="Calibri"/>
          <w:color w:val="000000"/>
          <w:sz w:val="24"/>
          <w:szCs w:val="24"/>
        </w:rPr>
        <w:t>ell’edificio.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B27922">
        <w:rPr>
          <w:rFonts w:ascii="Arial" w:hAnsi="Arial" w:cs="Arial"/>
          <w:color w:val="000000"/>
          <w:sz w:val="24"/>
          <w:szCs w:val="24"/>
        </w:rPr>
        <w:t>􀂃</w:t>
      </w:r>
      <w:r w:rsidRPr="00B27922">
        <w:rPr>
          <w:rFonts w:cs="Wingdings-Regular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 xml:space="preserve">Particolare cura andrà posta anche nell'effettuare il </w:t>
      </w:r>
      <w:r w:rsidRPr="00B27922">
        <w:rPr>
          <w:rFonts w:cs="Calibri-Bold"/>
          <w:b/>
          <w:bCs/>
          <w:color w:val="000000"/>
          <w:sz w:val="24"/>
          <w:szCs w:val="24"/>
        </w:rPr>
        <w:t>sopralluogo nei laboratori e officine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B27922">
        <w:rPr>
          <w:rFonts w:cs="Calibri-Bold"/>
          <w:b/>
          <w:bCs/>
          <w:color w:val="000000"/>
          <w:sz w:val="24"/>
          <w:szCs w:val="24"/>
        </w:rPr>
        <w:t xml:space="preserve">della scuola </w:t>
      </w:r>
      <w:r w:rsidRPr="00B27922">
        <w:rPr>
          <w:rFonts w:cs="Calibri"/>
          <w:color w:val="000000"/>
          <w:sz w:val="24"/>
          <w:szCs w:val="24"/>
        </w:rPr>
        <w:t xml:space="preserve">(ove esistenti), finalizzato alla verifica </w:t>
      </w:r>
      <w:r w:rsidRPr="00B27922">
        <w:rPr>
          <w:rFonts w:cs="Calibri-Bold"/>
          <w:b/>
          <w:bCs/>
          <w:color w:val="000000"/>
          <w:sz w:val="24"/>
          <w:szCs w:val="24"/>
        </w:rPr>
        <w:t>dell’applicazione della normativa di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-Bold"/>
          <w:b/>
          <w:bCs/>
          <w:color w:val="000000"/>
          <w:sz w:val="24"/>
          <w:szCs w:val="24"/>
        </w:rPr>
        <w:t xml:space="preserve">prevenzione degli incidenti sul lavoro </w:t>
      </w:r>
      <w:r w:rsidRPr="00B27922">
        <w:rPr>
          <w:rFonts w:cs="Calibri"/>
          <w:color w:val="000000"/>
          <w:sz w:val="24"/>
          <w:szCs w:val="24"/>
        </w:rPr>
        <w:t>cui sono sottoposti i locali e tutti coloro che vi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"/>
          <w:color w:val="000000"/>
          <w:sz w:val="24"/>
          <w:szCs w:val="24"/>
        </w:rPr>
        <w:t>accedono per effettuarvi (alunni o docenti) le esercitazioni previste da</w:t>
      </w:r>
      <w:r w:rsidR="00B27922">
        <w:rPr>
          <w:rFonts w:cs="Calibri"/>
          <w:color w:val="000000"/>
          <w:sz w:val="24"/>
          <w:szCs w:val="24"/>
        </w:rPr>
        <w:t xml:space="preserve">lle procedure </w:t>
      </w:r>
      <w:r w:rsidRPr="00B27922">
        <w:rPr>
          <w:rFonts w:cs="Calibri"/>
          <w:color w:val="000000"/>
          <w:sz w:val="24"/>
          <w:szCs w:val="24"/>
        </w:rPr>
        <w:t>in adozione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"/>
          <w:color w:val="000000"/>
          <w:sz w:val="24"/>
          <w:szCs w:val="24"/>
        </w:rPr>
        <w:t xml:space="preserve">presso l’istituzione scolastica. </w:t>
      </w:r>
      <w:r w:rsidRPr="00B27922">
        <w:rPr>
          <w:rFonts w:cs="Calibri-Bold"/>
          <w:b/>
          <w:bCs/>
          <w:color w:val="000000"/>
          <w:sz w:val="24"/>
          <w:szCs w:val="24"/>
        </w:rPr>
        <w:t>E’ consigliabile la presenza di almeno un insegnante</w:t>
      </w:r>
      <w:r w:rsidR="00B27922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>addetto per ciascun laboratorio</w:t>
      </w:r>
      <w:r w:rsidRPr="00B27922">
        <w:rPr>
          <w:rFonts w:cs="Calibri"/>
          <w:color w:val="000000"/>
          <w:sz w:val="24"/>
          <w:szCs w:val="24"/>
        </w:rPr>
        <w:t>. Cura particolare andrà posta inoltre alle criticità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specifiche che si possono presentare nel caso in esame (l’elenco è sicuramente non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esaustivo):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 xml:space="preserve">eventuale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inadeguatezza dell’impianto elettrico </w:t>
      </w:r>
      <w:r w:rsidRPr="00B27922">
        <w:rPr>
          <w:rFonts w:cs="Calibri"/>
          <w:color w:val="000000"/>
          <w:sz w:val="24"/>
          <w:szCs w:val="24"/>
        </w:rPr>
        <w:t>interno ai laboratori,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 xml:space="preserve">generalmente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di competenza della scuola </w:t>
      </w:r>
      <w:r w:rsidRPr="00B27922">
        <w:rPr>
          <w:rFonts w:cs="Calibri"/>
          <w:color w:val="000000"/>
          <w:sz w:val="24"/>
          <w:szCs w:val="24"/>
        </w:rPr>
        <w:t>e non dell’ente locale;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 xml:space="preserve">presenza di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macchine o strumentazione obsolete </w:t>
      </w:r>
      <w:r w:rsidRPr="00B27922">
        <w:rPr>
          <w:rFonts w:cs="Calibri"/>
          <w:color w:val="000000"/>
          <w:sz w:val="24"/>
          <w:szCs w:val="24"/>
        </w:rPr>
        <w:t>da punto di vista della sicurezza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che sono però ancora in uso o potenzialmente usabili;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 xml:space="preserve">carenze nell’uso e nella custodia di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sostanze tossiche o nocive </w:t>
      </w:r>
      <w:r w:rsidRPr="00B27922">
        <w:rPr>
          <w:rFonts w:cs="Calibri"/>
          <w:color w:val="000000"/>
          <w:sz w:val="24"/>
          <w:szCs w:val="24"/>
        </w:rPr>
        <w:t>(particolarmente, ma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non solo, nei laboratori di chimica); si pone qui anche il problema dello smaltimento</w:t>
      </w:r>
      <w:r w:rsidR="00556750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delle scorie che deve seguire particolari procedure previste dalla normativa di</w:t>
      </w:r>
      <w:r w:rsid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settore</w:t>
      </w:r>
      <w:r w:rsidR="00556750">
        <w:rPr>
          <w:rFonts w:cs="Calibri"/>
          <w:color w:val="000000"/>
          <w:sz w:val="24"/>
          <w:szCs w:val="24"/>
        </w:rPr>
        <w:t xml:space="preserve"> (si legga, a questo proposito, la nota sul SISTRI – </w:t>
      </w:r>
      <w:proofErr w:type="spellStart"/>
      <w:r w:rsidR="00556750">
        <w:rPr>
          <w:rFonts w:cs="Calibri"/>
          <w:color w:val="000000"/>
          <w:sz w:val="24"/>
          <w:szCs w:val="24"/>
        </w:rPr>
        <w:t>SIStema</w:t>
      </w:r>
      <w:proofErr w:type="spellEnd"/>
      <w:r w:rsidR="00556750">
        <w:rPr>
          <w:rFonts w:cs="Calibri"/>
          <w:color w:val="000000"/>
          <w:sz w:val="24"/>
          <w:szCs w:val="24"/>
        </w:rPr>
        <w:t xml:space="preserve"> Tracciabilità Rifiuti- presente nel CD-ROM)</w:t>
      </w:r>
      <w:r w:rsidRPr="00B27922">
        <w:rPr>
          <w:rFonts w:cs="Calibri"/>
          <w:color w:val="000000"/>
          <w:sz w:val="24"/>
          <w:szCs w:val="24"/>
        </w:rPr>
        <w:t>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 xml:space="preserve">eventuale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insufficienza o inadeguatezza degli impianti antincendio </w:t>
      </w:r>
      <w:r w:rsidRPr="00B27922">
        <w:rPr>
          <w:rFonts w:cs="Calibri"/>
          <w:color w:val="000000"/>
          <w:sz w:val="24"/>
          <w:szCs w:val="24"/>
        </w:rPr>
        <w:t>(presenza di</w:t>
      </w:r>
      <w:r w:rsidR="00556750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estintori specifici </w:t>
      </w:r>
      <w:r w:rsidRPr="00B27922">
        <w:rPr>
          <w:rFonts w:cs="Calibri"/>
          <w:color w:val="000000"/>
          <w:sz w:val="24"/>
          <w:szCs w:val="24"/>
        </w:rPr>
        <w:t>per spegnere focolai di origine elettrica o chimica, etc.)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ascii="Arial" w:hAnsi="Arial" w:cs="Arial"/>
          <w:color w:val="000000"/>
          <w:sz w:val="24"/>
          <w:szCs w:val="24"/>
        </w:rPr>
        <w:t>􀂃</w:t>
      </w:r>
      <w:r w:rsidRPr="00B27922">
        <w:rPr>
          <w:rFonts w:cs="Wingdings-Regular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Dopo l’effettuazione dei sopral</w:t>
      </w:r>
      <w:r w:rsidR="00C73E1D" w:rsidRPr="00B27922">
        <w:rPr>
          <w:rFonts w:cs="Calibri"/>
          <w:color w:val="000000"/>
          <w:sz w:val="24"/>
          <w:szCs w:val="24"/>
        </w:rPr>
        <w:t>l</w:t>
      </w:r>
      <w:r w:rsidRPr="00B27922">
        <w:rPr>
          <w:rFonts w:cs="Calibri"/>
          <w:color w:val="000000"/>
          <w:sz w:val="24"/>
          <w:szCs w:val="24"/>
        </w:rPr>
        <w:t>uoghi ed alla luce dei dati e delle impressioni raccolte nel</w:t>
      </w:r>
      <w:r w:rsidR="00556750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loro corso, andranno esaminate le seguenti certificazioni: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>Certificato di agibilità/abitabilità;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>Certificato di destinazione d’uso;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>Certificato di collaudo statico;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>Certificato prevenzione incendi;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>Dichiarazione di conformità dell’impianto elettrico e termoidraulico;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lastRenderedPageBreak/>
        <w:t xml:space="preserve">• </w:t>
      </w:r>
      <w:r w:rsidRPr="00B27922">
        <w:rPr>
          <w:rFonts w:cs="Calibri"/>
          <w:color w:val="000000"/>
          <w:sz w:val="24"/>
          <w:szCs w:val="24"/>
        </w:rPr>
        <w:t>Dichiarazione dell’impianto di protezione contro le scariche elettriche;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>Libretto della centrale termica e dell’ascensore (se presente);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>Piano di emergenza ed allegati;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>Registro dei controlli e degli interventi effettuati;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>Registro delle verifiche periodiche degli estintori;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>Registro degli infortuni;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>Piano di valutazione dei rischi ed allegati.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"/>
          <w:color w:val="000000"/>
          <w:sz w:val="24"/>
          <w:szCs w:val="24"/>
        </w:rPr>
        <w:t>Quelle mancanti – se di competenza dell’ente locale – andranno immediatamente richieste</w:t>
      </w:r>
      <w:r w:rsidR="00556750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(con procedura documentabile) per la loro acquisizione agli atti dell’istituto. Rammentiamo</w:t>
      </w:r>
      <w:r w:rsidR="00556750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 xml:space="preserve">che esse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devono essere in possesso dell’istituto </w:t>
      </w:r>
      <w:r w:rsidRPr="00B27922">
        <w:rPr>
          <w:rFonts w:cs="Calibri"/>
          <w:color w:val="000000"/>
          <w:sz w:val="24"/>
          <w:szCs w:val="24"/>
        </w:rPr>
        <w:t>in quanto gli organi di controllo, nel corso</w:t>
      </w:r>
      <w:r w:rsidR="00556750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di ispezioni, le chiedono direttamente al dirigente e lo sanzionano per la mancata</w:t>
      </w:r>
      <w:r w:rsidR="00556750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acquisizione, salvo che egli non possa inoppugnabilmente dimostrare di aver dato corso</w:t>
      </w:r>
      <w:r w:rsidR="00556750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alla richiesta senza esito.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B27922">
        <w:rPr>
          <w:rFonts w:cs="Calibri"/>
          <w:color w:val="000000"/>
          <w:sz w:val="24"/>
          <w:szCs w:val="24"/>
        </w:rPr>
        <w:t xml:space="preserve">In questo quadro assume estrema importanza la </w:t>
      </w:r>
      <w:r w:rsidRPr="00B27922">
        <w:rPr>
          <w:rFonts w:cs="Calibri-Bold"/>
          <w:b/>
          <w:bCs/>
          <w:color w:val="000000"/>
          <w:sz w:val="24"/>
          <w:szCs w:val="24"/>
        </w:rPr>
        <w:t>segnalazione della mancanza della scala</w:t>
      </w:r>
      <w:r w:rsidR="00556750">
        <w:rPr>
          <w:rFonts w:cs="Calibri-Bold"/>
          <w:b/>
          <w:bCs/>
          <w:color w:val="000000"/>
          <w:sz w:val="24"/>
          <w:szCs w:val="24"/>
        </w:rPr>
        <w:t xml:space="preserve"> a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ntincendio </w:t>
      </w:r>
      <w:r w:rsidR="00556750" w:rsidRPr="00556750">
        <w:rPr>
          <w:rFonts w:cs="Calibri-Bold"/>
          <w:bCs/>
          <w:color w:val="000000"/>
          <w:sz w:val="24"/>
          <w:szCs w:val="24"/>
        </w:rPr>
        <w:t>nell’edificio o</w:t>
      </w:r>
      <w:r w:rsidR="00556750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 xml:space="preserve">in uno dei plessi del caso in esame. Tale mancanza, </w:t>
      </w:r>
      <w:r w:rsidRPr="00B27922">
        <w:rPr>
          <w:rFonts w:cs="Calibri-Bold"/>
          <w:b/>
          <w:bCs/>
          <w:color w:val="000000"/>
          <w:sz w:val="24"/>
          <w:szCs w:val="24"/>
        </w:rPr>
        <w:t>insieme alle altre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-Bold"/>
          <w:b/>
          <w:bCs/>
          <w:color w:val="000000"/>
          <w:sz w:val="24"/>
          <w:szCs w:val="24"/>
        </w:rPr>
        <w:t xml:space="preserve">relative alle strutture ed agli impianti di competenza dell’ente locale </w:t>
      </w:r>
      <w:r w:rsidRPr="00B27922">
        <w:rPr>
          <w:rFonts w:cs="Calibri"/>
          <w:color w:val="000000"/>
          <w:sz w:val="24"/>
          <w:szCs w:val="24"/>
        </w:rPr>
        <w:t>(un esempio su tutti: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-Bold"/>
          <w:b/>
          <w:bCs/>
          <w:color w:val="000000"/>
          <w:sz w:val="24"/>
          <w:szCs w:val="24"/>
        </w:rPr>
        <w:t xml:space="preserve">le uscite di sicurezza </w:t>
      </w:r>
      <w:r w:rsidRPr="00B27922">
        <w:rPr>
          <w:rFonts w:cs="Calibri"/>
          <w:color w:val="000000"/>
          <w:sz w:val="24"/>
          <w:szCs w:val="24"/>
        </w:rPr>
        <w:t>mancanti o eventualmente insufficienti o inadeguate), vanno</w:t>
      </w:r>
      <w:r w:rsidR="00556750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segnalate – nel caso in esame ‐ al Presidente dell’Amministrazione Provinciale (oppure al</w:t>
      </w:r>
      <w:r w:rsidR="00556750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Sindaco del comune, nel caso di scuola del pri</w:t>
      </w:r>
      <w:r w:rsidR="00556750">
        <w:rPr>
          <w:rFonts w:cs="Calibri"/>
          <w:color w:val="000000"/>
          <w:sz w:val="24"/>
          <w:szCs w:val="24"/>
        </w:rPr>
        <w:t>mo ciclo) con raccomandata A.R.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"/>
          <w:color w:val="000000"/>
          <w:sz w:val="24"/>
          <w:szCs w:val="24"/>
        </w:rPr>
        <w:t xml:space="preserve">Infatti si deve tener presente che il </w:t>
      </w:r>
      <w:r w:rsidRPr="00B27922">
        <w:rPr>
          <w:rFonts w:cs="Calibri-Bold"/>
          <w:b/>
          <w:bCs/>
          <w:color w:val="000000"/>
          <w:sz w:val="24"/>
          <w:szCs w:val="24"/>
        </w:rPr>
        <w:t>decreto legislativo n. 81/2008 sulla disciplina generale</w:t>
      </w:r>
      <w:r w:rsidR="00556750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>sulla sicurezza</w:t>
      </w:r>
      <w:r w:rsidR="00556750">
        <w:rPr>
          <w:rFonts w:cs="Calibri-Bold"/>
          <w:b/>
          <w:bCs/>
          <w:color w:val="000000"/>
          <w:sz w:val="24"/>
          <w:szCs w:val="24"/>
        </w:rPr>
        <w:t>,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per quanto riguarda gli edifici in cui sono ubicate le scuole, in</w:t>
      </w:r>
      <w:r w:rsidR="00556750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considerazione delle particolari esigenze connesse al servizio espletato, precisa (art. 18,</w:t>
      </w:r>
      <w:r w:rsidR="00556750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 xml:space="preserve">comma 3) </w:t>
      </w:r>
      <w:r w:rsidRPr="00B27922">
        <w:rPr>
          <w:rFonts w:cs="Calibri-Bold"/>
          <w:b/>
          <w:bCs/>
          <w:color w:val="000000"/>
          <w:sz w:val="24"/>
          <w:szCs w:val="24"/>
        </w:rPr>
        <w:t>che gli obblighi relativi ad interventi strutturali e di manutenzione necessari ad</w:t>
      </w:r>
      <w:r w:rsidR="00715186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>assicurare la sicurezza dei locali ed edifici destinati ad uso scolastico restano a carico</w:t>
      </w:r>
      <w:r w:rsidR="00715186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>dell'amministrazione tenuta, per effetto di norme o convenzioni alla fornitura e</w:t>
      </w:r>
      <w:r w:rsidR="00715186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>manutenzione, intendendosi gli obblighi medesimi assolti dal dirigente o funzionario</w:t>
      </w:r>
      <w:r w:rsidR="00715186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>preposto con la "</w:t>
      </w:r>
      <w:r w:rsidRPr="00B27922">
        <w:rPr>
          <w:rFonts w:cs="Calibri-BoldItalic"/>
          <w:b/>
          <w:bCs/>
          <w:i/>
          <w:iCs/>
          <w:color w:val="000000"/>
          <w:sz w:val="24"/>
          <w:szCs w:val="24"/>
        </w:rPr>
        <w:t>richiesta del loro adempimento</w:t>
      </w:r>
      <w:r w:rsidRPr="00B27922">
        <w:rPr>
          <w:rFonts w:cs="Calibri-Bold"/>
          <w:b/>
          <w:bCs/>
          <w:color w:val="000000"/>
          <w:sz w:val="24"/>
          <w:szCs w:val="24"/>
        </w:rPr>
        <w:t>" formalmente inoltrata</w:t>
      </w:r>
      <w:r w:rsidR="00715186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all'amministrazione competente </w:t>
      </w:r>
      <w:r w:rsidRPr="00B27922">
        <w:rPr>
          <w:rFonts w:cs="Calibri"/>
          <w:color w:val="000000"/>
          <w:sz w:val="24"/>
          <w:szCs w:val="24"/>
        </w:rPr>
        <w:t>o al soggetto che ne ha l'obbligo giuridico. Tuttavia la</w:t>
      </w:r>
      <w:r w:rsidR="00715186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giurisprudenza esistente in materia, emanata a seguito di incidenti anche gravi verificatisi</w:t>
      </w:r>
      <w:r w:rsidR="00715186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nelle istituzioni scolastiche, non sempre ha considerato sufficiente tale adempimento per</w:t>
      </w:r>
      <w:r w:rsidR="00715186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mandare assolto da responsabilità il dirigente, nei casi in cui alla segnalazione</w:t>
      </w:r>
      <w:r w:rsidR="00715186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correttamente inoltrata non siano seguiti effettivi comportamenti e azioni conseguenti da</w:t>
      </w:r>
      <w:r w:rsidR="00715186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parte dell’ente locale (</w:t>
      </w:r>
      <w:r w:rsidRPr="00B27922">
        <w:rPr>
          <w:rFonts w:cs="Calibri-Bold"/>
          <w:b/>
          <w:bCs/>
          <w:color w:val="000000"/>
          <w:sz w:val="24"/>
          <w:szCs w:val="24"/>
        </w:rPr>
        <w:t>in caso</w:t>
      </w:r>
      <w:r w:rsidRPr="00B27922">
        <w:rPr>
          <w:rFonts w:cs="Calibri"/>
          <w:color w:val="000000"/>
          <w:sz w:val="24"/>
          <w:szCs w:val="24"/>
        </w:rPr>
        <w:t xml:space="preserve">, cioè,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di inerzia dell’ente </w:t>
      </w:r>
      <w:r w:rsidRPr="00B27922">
        <w:rPr>
          <w:rFonts w:cs="Calibri"/>
          <w:color w:val="000000"/>
          <w:sz w:val="24"/>
          <w:szCs w:val="24"/>
        </w:rPr>
        <w:t xml:space="preserve">stesso). </w:t>
      </w:r>
      <w:r w:rsidRPr="00B27922">
        <w:rPr>
          <w:rFonts w:cs="Calibri-Bold"/>
          <w:b/>
          <w:bCs/>
          <w:color w:val="000000"/>
          <w:sz w:val="24"/>
          <w:szCs w:val="24"/>
        </w:rPr>
        <w:t>In tal caso</w:t>
      </w:r>
      <w:r w:rsidRPr="00B27922">
        <w:rPr>
          <w:rFonts w:cs="Calibri"/>
          <w:color w:val="000000"/>
          <w:sz w:val="24"/>
          <w:szCs w:val="24"/>
        </w:rPr>
        <w:t>, dopo aver</w:t>
      </w:r>
      <w:r w:rsidR="00715186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 xml:space="preserve">reiterato la precedente richiesta ponendo un termine per l’adempimento, è </w:t>
      </w:r>
      <w:r w:rsidRPr="00B27922">
        <w:rPr>
          <w:rFonts w:cs="Calibri-Bold"/>
          <w:b/>
          <w:bCs/>
          <w:color w:val="000000"/>
          <w:sz w:val="24"/>
          <w:szCs w:val="24"/>
        </w:rPr>
        <w:t>consigliabile</w:t>
      </w:r>
      <w:r w:rsidR="00715186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segnalare l’inerzia dell’ente locale alla Procura della Repubblica </w:t>
      </w:r>
      <w:r w:rsidRPr="00B27922">
        <w:rPr>
          <w:rFonts w:cs="Calibri"/>
          <w:color w:val="000000"/>
          <w:sz w:val="24"/>
          <w:szCs w:val="24"/>
        </w:rPr>
        <w:t>competente per</w:t>
      </w:r>
      <w:r w:rsidR="00715186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territorio.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"/>
          <w:color w:val="000000"/>
          <w:sz w:val="24"/>
          <w:szCs w:val="24"/>
        </w:rPr>
        <w:t>Il dirigente esamina inoltre: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d</w:t>
      </w:r>
      <w:r w:rsidRPr="00B27922">
        <w:rPr>
          <w:rFonts w:cs="Calibri"/>
          <w:color w:val="000000"/>
          <w:sz w:val="24"/>
          <w:szCs w:val="24"/>
        </w:rPr>
        <w:t>ocumento di valutazione dei rischi</w:t>
      </w:r>
      <w:r w:rsidR="00715186">
        <w:rPr>
          <w:rFonts w:cs="Calibri"/>
          <w:color w:val="000000"/>
          <w:sz w:val="24"/>
          <w:szCs w:val="24"/>
        </w:rPr>
        <w:t>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p</w:t>
      </w:r>
      <w:r w:rsidRPr="00B27922">
        <w:rPr>
          <w:rFonts w:cs="Calibri"/>
          <w:color w:val="000000"/>
          <w:sz w:val="24"/>
          <w:szCs w:val="24"/>
        </w:rPr>
        <w:t>iano dell’Offerta formativa (che dovrebbe prevedere un Progetto sicurezza);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o</w:t>
      </w:r>
      <w:r w:rsidRPr="00B27922">
        <w:rPr>
          <w:rFonts w:cs="Calibri"/>
          <w:color w:val="000000"/>
          <w:sz w:val="24"/>
          <w:szCs w:val="24"/>
        </w:rPr>
        <w:t>rganigramma della sicurezza</w:t>
      </w:r>
      <w:r w:rsidR="00715186">
        <w:rPr>
          <w:rFonts w:cs="Calibri"/>
          <w:color w:val="000000"/>
          <w:sz w:val="24"/>
          <w:szCs w:val="24"/>
        </w:rPr>
        <w:t>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Pr="00B27922">
        <w:rPr>
          <w:rFonts w:cs="Calibri"/>
          <w:color w:val="000000"/>
          <w:sz w:val="24"/>
          <w:szCs w:val="24"/>
        </w:rPr>
        <w:t>la necessità o meno della nomina del "medico competente"</w:t>
      </w:r>
      <w:r w:rsidR="00715186">
        <w:rPr>
          <w:rFonts w:cs="Calibri"/>
          <w:color w:val="000000"/>
          <w:sz w:val="24"/>
          <w:szCs w:val="24"/>
        </w:rPr>
        <w:t>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r</w:t>
      </w:r>
      <w:r w:rsidRPr="00B27922">
        <w:rPr>
          <w:rFonts w:cs="Calibri"/>
          <w:color w:val="000000"/>
          <w:sz w:val="24"/>
          <w:szCs w:val="24"/>
        </w:rPr>
        <w:t>egistro delle prove simulate di evacuazione;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l</w:t>
      </w:r>
      <w:r w:rsidRPr="00B27922">
        <w:rPr>
          <w:rFonts w:cs="Calibri"/>
          <w:color w:val="000000"/>
          <w:sz w:val="24"/>
          <w:szCs w:val="24"/>
        </w:rPr>
        <w:t>ibretto di informazione degli studenti;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n</w:t>
      </w:r>
      <w:r w:rsidRPr="00B27922">
        <w:rPr>
          <w:rFonts w:cs="Calibri"/>
          <w:color w:val="000000"/>
          <w:sz w:val="24"/>
          <w:szCs w:val="24"/>
        </w:rPr>
        <w:t>umero di ore di informazione rivolte agli studenti;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n</w:t>
      </w:r>
      <w:r w:rsidRPr="00B27922">
        <w:rPr>
          <w:rFonts w:cs="Calibri"/>
          <w:color w:val="000000"/>
          <w:sz w:val="24"/>
          <w:szCs w:val="24"/>
        </w:rPr>
        <w:t>umero delle persone formate;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l</w:t>
      </w:r>
      <w:r w:rsidRPr="00B27922">
        <w:rPr>
          <w:rFonts w:cs="Calibri"/>
          <w:color w:val="000000"/>
          <w:sz w:val="24"/>
          <w:szCs w:val="24"/>
        </w:rPr>
        <w:t>a visibilità della segnaletica;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lastRenderedPageBreak/>
        <w:t xml:space="preserve">• </w:t>
      </w:r>
      <w:r w:rsidR="00715186">
        <w:rPr>
          <w:rFonts w:cs="SymbolMT"/>
          <w:color w:val="000000"/>
          <w:sz w:val="24"/>
          <w:szCs w:val="24"/>
        </w:rPr>
        <w:t>s</w:t>
      </w:r>
      <w:r w:rsidRPr="00B27922">
        <w:rPr>
          <w:rFonts w:cs="Calibri"/>
          <w:color w:val="000000"/>
          <w:sz w:val="24"/>
          <w:szCs w:val="24"/>
        </w:rPr>
        <w:t>tato di efficienza degli estintori;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m</w:t>
      </w:r>
      <w:r w:rsidRPr="00B27922">
        <w:rPr>
          <w:rFonts w:cs="Calibri"/>
          <w:color w:val="000000"/>
          <w:sz w:val="24"/>
          <w:szCs w:val="24"/>
        </w:rPr>
        <w:t>ezzi e strumenti per la prevenzione e il pronto intervento;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c</w:t>
      </w:r>
      <w:r w:rsidRPr="00B27922">
        <w:rPr>
          <w:rFonts w:cs="Calibri"/>
          <w:color w:val="000000"/>
          <w:sz w:val="24"/>
          <w:szCs w:val="24"/>
        </w:rPr>
        <w:t>artellonistica presente.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ascii="Arial" w:hAnsi="Arial" w:cs="Arial"/>
          <w:color w:val="000000"/>
          <w:sz w:val="24"/>
          <w:szCs w:val="24"/>
        </w:rPr>
        <w:t>􀂃</w:t>
      </w:r>
      <w:r w:rsidRPr="00B27922">
        <w:rPr>
          <w:rFonts w:cs="Wingdings-Regular"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>Convoca tutti gli addetti al servizio di prevenzione e protezione</w:t>
      </w:r>
      <w:r w:rsidRPr="00B27922">
        <w:rPr>
          <w:rFonts w:cs="Calibri"/>
          <w:color w:val="000000"/>
          <w:sz w:val="24"/>
          <w:szCs w:val="24"/>
        </w:rPr>
        <w:t>, per un briefing sul</w:t>
      </w:r>
      <w:r w:rsidR="00715186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 xml:space="preserve">sistema </w:t>
      </w:r>
      <w:r w:rsidR="00715186">
        <w:rPr>
          <w:rFonts w:cs="Calibri"/>
          <w:color w:val="000000"/>
          <w:sz w:val="24"/>
          <w:szCs w:val="24"/>
        </w:rPr>
        <w:t>o</w:t>
      </w:r>
      <w:r w:rsidRPr="00B27922">
        <w:rPr>
          <w:rFonts w:cs="Calibri"/>
          <w:color w:val="000000"/>
          <w:sz w:val="24"/>
          <w:szCs w:val="24"/>
        </w:rPr>
        <w:t>rganizzativo della sicurezza e sulle procedure da seguire.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B27922">
        <w:rPr>
          <w:rFonts w:cs="Calibri-Bold"/>
          <w:b/>
          <w:bCs/>
          <w:color w:val="000000"/>
          <w:sz w:val="24"/>
          <w:szCs w:val="24"/>
        </w:rPr>
        <w:t>Analisi delle criticità</w:t>
      </w:r>
      <w:r w:rsidR="00715186">
        <w:rPr>
          <w:rFonts w:cs="Calibri-Bold"/>
          <w:b/>
          <w:bCs/>
          <w:color w:val="000000"/>
          <w:sz w:val="24"/>
          <w:szCs w:val="24"/>
        </w:rPr>
        <w:t>: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e</w:t>
      </w:r>
      <w:r w:rsidRPr="00B27922">
        <w:rPr>
          <w:rFonts w:cs="Calibri"/>
          <w:color w:val="000000"/>
          <w:sz w:val="24"/>
          <w:szCs w:val="24"/>
        </w:rPr>
        <w:t>dificio non idoneo (mancanza di scala antincendio);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Calibri"/>
          <w:color w:val="000000"/>
          <w:sz w:val="24"/>
          <w:szCs w:val="24"/>
        </w:rPr>
        <w:t>i</w:t>
      </w:r>
      <w:r w:rsidRPr="00B27922">
        <w:rPr>
          <w:rFonts w:cs="Calibri"/>
          <w:color w:val="000000"/>
          <w:sz w:val="24"/>
          <w:szCs w:val="24"/>
        </w:rPr>
        <w:t>lluminazione insufficiente/adeguata;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s</w:t>
      </w:r>
      <w:r w:rsidRPr="00B27922">
        <w:rPr>
          <w:rFonts w:cs="Calibri"/>
          <w:color w:val="000000"/>
          <w:sz w:val="24"/>
          <w:szCs w:val="24"/>
        </w:rPr>
        <w:t>edie non ergonomiche;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m</w:t>
      </w:r>
      <w:r w:rsidRPr="00B27922">
        <w:rPr>
          <w:rFonts w:cs="Calibri"/>
          <w:color w:val="000000"/>
          <w:sz w:val="24"/>
          <w:szCs w:val="24"/>
        </w:rPr>
        <w:t>ancanza di personale formato;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r</w:t>
      </w:r>
      <w:r w:rsidRPr="00B27922">
        <w:rPr>
          <w:rFonts w:cs="Calibri"/>
          <w:color w:val="000000"/>
          <w:sz w:val="24"/>
          <w:szCs w:val="24"/>
        </w:rPr>
        <w:t>uoli e funzioni non ben definite;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715186">
        <w:rPr>
          <w:rFonts w:cs="SymbolMT"/>
          <w:color w:val="000000"/>
          <w:sz w:val="24"/>
          <w:szCs w:val="24"/>
        </w:rPr>
        <w:t>o</w:t>
      </w:r>
      <w:r w:rsidRPr="00B27922">
        <w:rPr>
          <w:rFonts w:cs="Calibri"/>
          <w:color w:val="000000"/>
          <w:sz w:val="24"/>
          <w:szCs w:val="24"/>
        </w:rPr>
        <w:t>rario di servizio che non garantisce la presenza costante di personale formato, se</w:t>
      </w:r>
      <w:r w:rsidR="00715186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"/>
          <w:color w:val="000000"/>
          <w:sz w:val="24"/>
          <w:szCs w:val="24"/>
        </w:rPr>
        <w:t>presente nell’istituto, nelle varie emergenze;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4C2E05">
        <w:rPr>
          <w:rFonts w:cs="SymbolMT"/>
          <w:color w:val="000000"/>
          <w:sz w:val="24"/>
          <w:szCs w:val="24"/>
        </w:rPr>
        <w:t>m</w:t>
      </w:r>
      <w:r w:rsidRPr="00B27922">
        <w:rPr>
          <w:rFonts w:cs="Calibri"/>
          <w:color w:val="000000"/>
          <w:sz w:val="24"/>
          <w:szCs w:val="24"/>
        </w:rPr>
        <w:t>ancanza di segnaletica o non adeguata e ben visibile;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4C2E05">
        <w:rPr>
          <w:rFonts w:cs="SymbolMT"/>
          <w:color w:val="000000"/>
          <w:sz w:val="24"/>
          <w:szCs w:val="24"/>
        </w:rPr>
        <w:t>m</w:t>
      </w:r>
      <w:r w:rsidRPr="00B27922">
        <w:rPr>
          <w:rFonts w:cs="Calibri"/>
          <w:color w:val="000000"/>
          <w:sz w:val="24"/>
          <w:szCs w:val="24"/>
        </w:rPr>
        <w:t>ancanza /Inadeguatezza di mezzi per la prevenzione e il Pronto intervento;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4C2E05">
        <w:rPr>
          <w:rFonts w:cs="SymbolMT"/>
          <w:color w:val="000000"/>
          <w:sz w:val="24"/>
          <w:szCs w:val="24"/>
        </w:rPr>
        <w:t>m</w:t>
      </w:r>
      <w:r w:rsidRPr="00B27922">
        <w:rPr>
          <w:rFonts w:cs="Calibri"/>
          <w:color w:val="000000"/>
          <w:sz w:val="24"/>
          <w:szCs w:val="24"/>
        </w:rPr>
        <w:t>ancanza o non aggiornamento del Piano di evacuazione;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4C2E05">
        <w:rPr>
          <w:rFonts w:cs="SymbolMT"/>
          <w:color w:val="000000"/>
          <w:sz w:val="24"/>
          <w:szCs w:val="24"/>
        </w:rPr>
        <w:t>p</w:t>
      </w:r>
      <w:r w:rsidRPr="00B27922">
        <w:rPr>
          <w:rFonts w:cs="Calibri"/>
          <w:color w:val="000000"/>
          <w:sz w:val="24"/>
          <w:szCs w:val="24"/>
        </w:rPr>
        <w:t>lanimetrie poco leggibili o non presenti in tutti i locali.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B27922">
        <w:rPr>
          <w:rFonts w:cs="Calibri-Bold"/>
          <w:b/>
          <w:bCs/>
          <w:color w:val="000000"/>
          <w:sz w:val="24"/>
          <w:szCs w:val="24"/>
        </w:rPr>
        <w:t>Indicatori del livello di percezione del “Problema Sicurezza”</w:t>
      </w:r>
      <w:r w:rsidR="004C2E05">
        <w:rPr>
          <w:rFonts w:cs="Calibri-Bold"/>
          <w:b/>
          <w:bCs/>
          <w:color w:val="000000"/>
          <w:sz w:val="24"/>
          <w:szCs w:val="24"/>
        </w:rPr>
        <w:t>: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4C2E05">
        <w:rPr>
          <w:rFonts w:cs="SymbolMT"/>
          <w:color w:val="000000"/>
          <w:sz w:val="24"/>
          <w:szCs w:val="24"/>
        </w:rPr>
        <w:t>o</w:t>
      </w:r>
      <w:r w:rsidRPr="00B27922">
        <w:rPr>
          <w:rFonts w:cs="Calibri"/>
          <w:color w:val="000000"/>
          <w:sz w:val="24"/>
          <w:szCs w:val="24"/>
        </w:rPr>
        <w:t>re di formazione programmate ed effettuate;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4C2E05">
        <w:rPr>
          <w:rFonts w:cs="SymbolMT"/>
          <w:color w:val="000000"/>
          <w:sz w:val="24"/>
          <w:szCs w:val="24"/>
        </w:rPr>
        <w:t>v</w:t>
      </w:r>
      <w:r w:rsidRPr="00B27922">
        <w:rPr>
          <w:rFonts w:cs="Calibri"/>
          <w:color w:val="000000"/>
          <w:sz w:val="24"/>
          <w:szCs w:val="24"/>
        </w:rPr>
        <w:t>erifica degli attestati rilasciati;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4C2E05">
        <w:rPr>
          <w:rFonts w:cs="SymbolMT"/>
          <w:color w:val="000000"/>
          <w:sz w:val="24"/>
          <w:szCs w:val="24"/>
        </w:rPr>
        <w:t>n</w:t>
      </w:r>
      <w:r w:rsidRPr="00B27922">
        <w:rPr>
          <w:rFonts w:cs="Calibri"/>
          <w:color w:val="000000"/>
          <w:sz w:val="24"/>
          <w:szCs w:val="24"/>
        </w:rPr>
        <w:t>umero di persone che collaborano per la sicurezza;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4C2E05">
        <w:rPr>
          <w:rFonts w:cs="SymbolMT"/>
          <w:color w:val="000000"/>
          <w:sz w:val="24"/>
          <w:szCs w:val="24"/>
        </w:rPr>
        <w:t>d</w:t>
      </w:r>
      <w:r w:rsidRPr="00B27922">
        <w:rPr>
          <w:rFonts w:cs="Calibri"/>
          <w:color w:val="000000"/>
          <w:sz w:val="24"/>
          <w:szCs w:val="24"/>
        </w:rPr>
        <w:t>iffusione di opuscoli informativi sulla sicurezza;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4C2E05">
        <w:rPr>
          <w:rFonts w:cs="SymbolMT"/>
          <w:color w:val="000000"/>
          <w:sz w:val="24"/>
          <w:szCs w:val="24"/>
        </w:rPr>
        <w:t>p</w:t>
      </w:r>
      <w:r w:rsidRPr="00B27922">
        <w:rPr>
          <w:rFonts w:cs="Calibri"/>
          <w:color w:val="000000"/>
          <w:sz w:val="24"/>
          <w:szCs w:val="24"/>
        </w:rPr>
        <w:t>rogrammazione dei Consigli di classe per informare gli alunni;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4C2E05">
        <w:rPr>
          <w:rFonts w:cs="SymbolMT"/>
          <w:color w:val="000000"/>
          <w:sz w:val="24"/>
          <w:szCs w:val="24"/>
        </w:rPr>
        <w:t>p</w:t>
      </w:r>
      <w:r w:rsidRPr="00B27922">
        <w:rPr>
          <w:rFonts w:cs="Calibri"/>
          <w:color w:val="000000"/>
          <w:sz w:val="24"/>
          <w:szCs w:val="24"/>
        </w:rPr>
        <w:t>rove di evacuazione;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SymbolMT"/>
          <w:color w:val="000000"/>
          <w:sz w:val="24"/>
          <w:szCs w:val="24"/>
        </w:rPr>
        <w:t xml:space="preserve">• </w:t>
      </w:r>
      <w:r w:rsidR="004C2E05">
        <w:rPr>
          <w:rFonts w:cs="SymbolMT"/>
          <w:color w:val="000000"/>
          <w:sz w:val="24"/>
          <w:szCs w:val="24"/>
        </w:rPr>
        <w:t>p</w:t>
      </w:r>
      <w:r w:rsidRPr="00B27922">
        <w:rPr>
          <w:rFonts w:cs="Calibri"/>
          <w:color w:val="000000"/>
          <w:sz w:val="24"/>
          <w:szCs w:val="24"/>
        </w:rPr>
        <w:t>iano di evacuazione per gli alunni diversamente abili.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922">
        <w:rPr>
          <w:rFonts w:cs="Calibri"/>
          <w:color w:val="000000"/>
          <w:sz w:val="24"/>
          <w:szCs w:val="24"/>
        </w:rPr>
        <w:t xml:space="preserve">Si consiglia infine la predisposizione di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un questionario </w:t>
      </w:r>
      <w:r w:rsidRPr="00B27922">
        <w:rPr>
          <w:rFonts w:cs="Calibri"/>
          <w:color w:val="000000"/>
          <w:sz w:val="24"/>
          <w:szCs w:val="24"/>
        </w:rPr>
        <w:t>da sottoporre periodicamente in forma</w:t>
      </w:r>
    </w:p>
    <w:p w:rsidR="005F266F" w:rsidRPr="00B27922" w:rsidRDefault="005F266F" w:rsidP="00505BD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color w:val="000000"/>
          <w:sz w:val="24"/>
          <w:szCs w:val="24"/>
        </w:rPr>
      </w:pPr>
      <w:r w:rsidRPr="00B27922">
        <w:rPr>
          <w:rFonts w:cs="Calibri"/>
          <w:color w:val="000000"/>
          <w:sz w:val="24"/>
          <w:szCs w:val="24"/>
        </w:rPr>
        <w:t>anonima ad alunni, genitori, personale della scuola per avere concrete indicazioni circa la</w:t>
      </w:r>
      <w:r w:rsidR="004C2E05">
        <w:rPr>
          <w:rFonts w:cs="Calibri"/>
          <w:color w:val="000000"/>
          <w:sz w:val="24"/>
          <w:szCs w:val="24"/>
        </w:rPr>
        <w:t xml:space="preserve"> </w:t>
      </w:r>
      <w:r w:rsidRPr="00B27922">
        <w:rPr>
          <w:rFonts w:cs="Calibri-Bold"/>
          <w:b/>
          <w:bCs/>
          <w:color w:val="000000"/>
          <w:sz w:val="24"/>
          <w:szCs w:val="24"/>
        </w:rPr>
        <w:t xml:space="preserve">percezione </w:t>
      </w:r>
      <w:r w:rsidRPr="00B27922">
        <w:rPr>
          <w:rFonts w:cs="Calibri"/>
          <w:color w:val="000000"/>
          <w:sz w:val="24"/>
          <w:szCs w:val="24"/>
        </w:rPr>
        <w:t>del problema della sicurezza da parte loro.</w:t>
      </w:r>
    </w:p>
    <w:p w:rsidR="006C499D" w:rsidRPr="00B27922" w:rsidRDefault="00AE679C" w:rsidP="00505BDD">
      <w:pPr>
        <w:jc w:val="both"/>
        <w:rPr>
          <w:sz w:val="24"/>
          <w:szCs w:val="24"/>
        </w:rPr>
      </w:pPr>
    </w:p>
    <w:sectPr w:rsidR="006C499D" w:rsidRPr="00B27922" w:rsidSect="00D42CF9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9C" w:rsidRDefault="00AE679C" w:rsidP="005F266F">
      <w:pPr>
        <w:spacing w:after="0" w:line="240" w:lineRule="auto"/>
      </w:pPr>
      <w:r>
        <w:separator/>
      </w:r>
    </w:p>
  </w:endnote>
  <w:endnote w:type="continuationSeparator" w:id="0">
    <w:p w:rsidR="00AE679C" w:rsidRDefault="00AE679C" w:rsidP="005F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82"/>
      <w:gridCol w:w="1020"/>
    </w:tblGrid>
    <w:tr w:rsidR="005F266F">
      <w:tc>
        <w:tcPr>
          <w:tcW w:w="4500" w:type="pct"/>
          <w:tcBorders>
            <w:top w:val="single" w:sz="4" w:space="0" w:color="000000" w:themeColor="text1"/>
          </w:tcBorders>
        </w:tcPr>
        <w:p w:rsidR="005F266F" w:rsidRDefault="005F266F" w:rsidP="005F266F">
          <w:pPr>
            <w:pStyle w:val="Pidipagina"/>
            <w:jc w:val="right"/>
          </w:pPr>
          <w:r>
            <w:t>SANSEVERINO – MODULO 9/SICUREZZA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F266F" w:rsidRDefault="003104F8">
          <w:pPr>
            <w:pStyle w:val="Intestazione"/>
            <w:rPr>
              <w:color w:val="FFFFFF" w:themeColor="background1"/>
            </w:rPr>
          </w:pPr>
          <w:fldSimple w:instr=" PAGE   \* MERGEFORMAT ">
            <w:r w:rsidR="00505BDD" w:rsidRPr="00505BDD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5F266F" w:rsidRDefault="005F26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9C" w:rsidRDefault="00AE679C" w:rsidP="005F266F">
      <w:pPr>
        <w:spacing w:after="0" w:line="240" w:lineRule="auto"/>
      </w:pPr>
      <w:r>
        <w:separator/>
      </w:r>
    </w:p>
  </w:footnote>
  <w:footnote w:type="continuationSeparator" w:id="0">
    <w:p w:rsidR="00AE679C" w:rsidRDefault="00AE679C" w:rsidP="005F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31"/>
      <w:gridCol w:w="1271"/>
    </w:tblGrid>
    <w:tr w:rsidR="005F266F">
      <w:trPr>
        <w:trHeight w:val="288"/>
      </w:trPr>
      <w:tc>
        <w:tcPr>
          <w:tcW w:w="7765" w:type="dxa"/>
        </w:tcPr>
        <w:p w:rsidR="005F266F" w:rsidRPr="005F266F" w:rsidRDefault="005F266F" w:rsidP="005F266F">
          <w:pPr>
            <w:pStyle w:val="Intestazione"/>
            <w:jc w:val="right"/>
            <w:rPr>
              <w:rFonts w:eastAsiaTheme="majorEastAsia" w:cstheme="majorBidi"/>
              <w:sz w:val="36"/>
              <w:szCs w:val="36"/>
            </w:rPr>
          </w:pPr>
          <w:r>
            <w:rPr>
              <w:rFonts w:eastAsiaTheme="majorEastAsia" w:cstheme="majorBidi"/>
              <w:sz w:val="36"/>
              <w:szCs w:val="36"/>
            </w:rPr>
            <w:t>TRACCIA PER SOPRALLUOGO EDIFICIO</w:t>
          </w:r>
        </w:p>
      </w:tc>
      <w:tc>
        <w:tcPr>
          <w:tcW w:w="1105" w:type="dxa"/>
        </w:tcPr>
        <w:p w:rsidR="005F266F" w:rsidRPr="005F266F" w:rsidRDefault="005F266F">
          <w:pPr>
            <w:pStyle w:val="Intestazione"/>
            <w:rPr>
              <w:rFonts w:eastAsiaTheme="majorEastAsia" w:cstheme="majorBidi"/>
              <w:b/>
              <w:bCs/>
              <w:color w:val="4F81BD" w:themeColor="accent1"/>
              <w:sz w:val="36"/>
              <w:szCs w:val="36"/>
            </w:rPr>
          </w:pPr>
          <w:r w:rsidRPr="005F266F">
            <w:rPr>
              <w:rFonts w:eastAsiaTheme="majorEastAsia" w:cstheme="majorBidi"/>
              <w:b/>
              <w:bCs/>
              <w:color w:val="4F81BD" w:themeColor="accent1"/>
              <w:sz w:val="36"/>
              <w:szCs w:val="36"/>
            </w:rPr>
            <w:t>2012</w:t>
          </w:r>
        </w:p>
      </w:tc>
    </w:tr>
  </w:tbl>
  <w:p w:rsidR="005F266F" w:rsidRDefault="005F266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66F"/>
    <w:rsid w:val="000263E0"/>
    <w:rsid w:val="00035CBC"/>
    <w:rsid w:val="0006287B"/>
    <w:rsid w:val="000B6B2F"/>
    <w:rsid w:val="001854EF"/>
    <w:rsid w:val="00190D57"/>
    <w:rsid w:val="001D4072"/>
    <w:rsid w:val="00202180"/>
    <w:rsid w:val="0027443E"/>
    <w:rsid w:val="002A40B2"/>
    <w:rsid w:val="003104F8"/>
    <w:rsid w:val="0044591D"/>
    <w:rsid w:val="004C2E05"/>
    <w:rsid w:val="00505BDD"/>
    <w:rsid w:val="0053155D"/>
    <w:rsid w:val="00556750"/>
    <w:rsid w:val="005C72E0"/>
    <w:rsid w:val="005F266F"/>
    <w:rsid w:val="00625051"/>
    <w:rsid w:val="00680285"/>
    <w:rsid w:val="006F4270"/>
    <w:rsid w:val="00715186"/>
    <w:rsid w:val="008440BD"/>
    <w:rsid w:val="00943A04"/>
    <w:rsid w:val="00A027B4"/>
    <w:rsid w:val="00A430F9"/>
    <w:rsid w:val="00A80E24"/>
    <w:rsid w:val="00AD3B00"/>
    <w:rsid w:val="00AE679C"/>
    <w:rsid w:val="00B0113A"/>
    <w:rsid w:val="00B01765"/>
    <w:rsid w:val="00B27922"/>
    <w:rsid w:val="00C12C94"/>
    <w:rsid w:val="00C30691"/>
    <w:rsid w:val="00C61E16"/>
    <w:rsid w:val="00C73E1D"/>
    <w:rsid w:val="00C91932"/>
    <w:rsid w:val="00D03A33"/>
    <w:rsid w:val="00D20694"/>
    <w:rsid w:val="00DC6FBE"/>
    <w:rsid w:val="00EF615B"/>
    <w:rsid w:val="00F01ACD"/>
    <w:rsid w:val="00F776FD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66F"/>
  </w:style>
  <w:style w:type="paragraph" w:styleId="Pidipagina">
    <w:name w:val="footer"/>
    <w:basedOn w:val="Normale"/>
    <w:link w:val="PidipaginaCarattere"/>
    <w:uiPriority w:val="99"/>
    <w:unhideWhenUsed/>
    <w:rsid w:val="005F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VO125</dc:creator>
  <cp:keywords/>
  <dc:description/>
  <cp:revision>7</cp:revision>
  <dcterms:created xsi:type="dcterms:W3CDTF">2012-06-06T14:01:00Z</dcterms:created>
  <dcterms:modified xsi:type="dcterms:W3CDTF">2012-06-15T10:47:00Z</dcterms:modified>
</cp:coreProperties>
</file>